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55B5B" w14:textId="5845622C" w:rsidR="00F24C4E" w:rsidRDefault="00F24C4E" w:rsidP="00DD5E07">
      <w:pPr>
        <w:spacing w:after="0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Grundfos moves closer to customers</w:t>
      </w:r>
      <w:r w:rsidR="00B64533">
        <w:rPr>
          <w:b/>
          <w:bCs/>
          <w:sz w:val="24"/>
          <w:szCs w:val="24"/>
          <w:lang w:val="en-GB"/>
        </w:rPr>
        <w:t xml:space="preserve"> with specialised and dedicated teams</w:t>
      </w:r>
    </w:p>
    <w:p w14:paraId="78D422F9" w14:textId="7D4EA75C" w:rsidR="00B64533" w:rsidRDefault="00B64533" w:rsidP="00DD5E07">
      <w:pPr>
        <w:spacing w:after="0"/>
        <w:rPr>
          <w:b/>
          <w:bCs/>
          <w:sz w:val="24"/>
          <w:szCs w:val="24"/>
          <w:lang w:val="en-GB"/>
        </w:rPr>
      </w:pPr>
    </w:p>
    <w:p w14:paraId="4D776CD5" w14:textId="65AB6CD9" w:rsidR="00B64533" w:rsidRDefault="00B64533" w:rsidP="00DD5E07">
      <w:pPr>
        <w:spacing w:after="0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To enhance customer-centricity, strengthen support and securing easy access to in-depth expertise, Grundfos gears its entire value chain to focus on unique customer needs.</w:t>
      </w:r>
    </w:p>
    <w:p w14:paraId="3972C7E3" w14:textId="036B26E9" w:rsidR="00B64533" w:rsidRDefault="00B64533" w:rsidP="00DD5E07">
      <w:pPr>
        <w:spacing w:after="0"/>
        <w:rPr>
          <w:b/>
          <w:bCs/>
          <w:sz w:val="24"/>
          <w:szCs w:val="24"/>
          <w:lang w:val="en-GB"/>
        </w:rPr>
      </w:pPr>
    </w:p>
    <w:p w14:paraId="23330B7A" w14:textId="1B06FE8E" w:rsidR="00F24C4E" w:rsidRDefault="00B64533" w:rsidP="00DD5E07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Grundfos organises its sales, marketing, technology and operations functions to serve four different customer segments:</w:t>
      </w:r>
    </w:p>
    <w:p w14:paraId="76605211" w14:textId="77777777" w:rsidR="00771C1E" w:rsidRPr="00B64533" w:rsidRDefault="00771C1E" w:rsidP="00DD5E07">
      <w:pPr>
        <w:spacing w:after="0"/>
        <w:rPr>
          <w:sz w:val="24"/>
          <w:szCs w:val="24"/>
          <w:lang w:val="en-GB"/>
        </w:rPr>
      </w:pPr>
    </w:p>
    <w:p w14:paraId="00685585" w14:textId="77777777" w:rsidR="00B64533" w:rsidRPr="00DD5E07" w:rsidRDefault="00B64533" w:rsidP="00B64533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D5E07">
        <w:rPr>
          <w:sz w:val="24"/>
          <w:szCs w:val="24"/>
          <w:lang w:val="en-GB"/>
        </w:rPr>
        <w:t>Commercial Building Services</w:t>
      </w:r>
    </w:p>
    <w:p w14:paraId="3DA5766E" w14:textId="77777777" w:rsidR="00B64533" w:rsidRPr="00DD5E07" w:rsidRDefault="00B64533" w:rsidP="00B64533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D5E07">
        <w:rPr>
          <w:sz w:val="24"/>
          <w:szCs w:val="24"/>
          <w:lang w:val="en-GB"/>
        </w:rPr>
        <w:t>Domestic Building Services</w:t>
      </w:r>
    </w:p>
    <w:p w14:paraId="0FBD2CC3" w14:textId="77777777" w:rsidR="00B64533" w:rsidRPr="00DD5E07" w:rsidRDefault="00B64533" w:rsidP="00B64533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D5E07">
        <w:rPr>
          <w:sz w:val="24"/>
          <w:szCs w:val="24"/>
          <w:lang w:val="en-GB"/>
        </w:rPr>
        <w:t>Industry</w:t>
      </w:r>
    </w:p>
    <w:p w14:paraId="676AEBAF" w14:textId="35A93DE5" w:rsidR="00B64533" w:rsidRDefault="00B64533" w:rsidP="00B64533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D5E07">
        <w:rPr>
          <w:sz w:val="24"/>
          <w:szCs w:val="24"/>
          <w:lang w:val="en-GB"/>
        </w:rPr>
        <w:t>Water Utility</w:t>
      </w:r>
    </w:p>
    <w:p w14:paraId="591879D6" w14:textId="77777777" w:rsidR="00771C1E" w:rsidRDefault="00771C1E" w:rsidP="00B64533">
      <w:pPr>
        <w:spacing w:after="0"/>
        <w:rPr>
          <w:sz w:val="24"/>
          <w:szCs w:val="24"/>
          <w:lang w:val="en-GB"/>
        </w:rPr>
      </w:pPr>
    </w:p>
    <w:p w14:paraId="73D9A0A3" w14:textId="4C320CE3" w:rsidR="00771C1E" w:rsidRDefault="00B64533" w:rsidP="00B64533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This</w:t>
      </w:r>
      <w:r w:rsidR="00771C1E">
        <w:rPr>
          <w:sz w:val="24"/>
          <w:szCs w:val="24"/>
          <w:lang w:val="en-GB"/>
        </w:rPr>
        <w:t xml:space="preserve"> operating model is designed with the purpose of enhancing simplicity and speed, ensuring </w:t>
      </w:r>
      <w:r w:rsidR="00771C1E" w:rsidRPr="00937AC4">
        <w:rPr>
          <w:strike/>
          <w:sz w:val="24"/>
          <w:szCs w:val="24"/>
          <w:lang w:val="en-GB"/>
        </w:rPr>
        <w:t>easy</w:t>
      </w:r>
      <w:r w:rsidR="00771C1E">
        <w:rPr>
          <w:sz w:val="24"/>
          <w:szCs w:val="24"/>
          <w:lang w:val="en-GB"/>
        </w:rPr>
        <w:t xml:space="preserve"> access to expert knowledge within each customer segment.</w:t>
      </w:r>
    </w:p>
    <w:p w14:paraId="3725379B" w14:textId="29D318AA" w:rsidR="00771C1E" w:rsidRDefault="00771C1E" w:rsidP="00B64533">
      <w:pPr>
        <w:spacing w:after="0"/>
        <w:rPr>
          <w:sz w:val="24"/>
          <w:szCs w:val="24"/>
          <w:lang w:val="en-GB"/>
        </w:rPr>
      </w:pPr>
    </w:p>
    <w:p w14:paraId="3F0307D3" w14:textId="2CA800BF" w:rsidR="00771C1E" w:rsidRPr="00B64533" w:rsidRDefault="00771C1E" w:rsidP="00771C1E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While the new way of operating has been in effect since the beginning of 2021, this is now also the case </w:t>
      </w:r>
      <w:r w:rsidRPr="00771C1E">
        <w:rPr>
          <w:sz w:val="24"/>
          <w:szCs w:val="24"/>
          <w:lang w:val="en-GB"/>
        </w:rPr>
        <w:t xml:space="preserve">with our internal sales and services in </w:t>
      </w:r>
      <w:r w:rsidR="007E6230">
        <w:rPr>
          <w:sz w:val="24"/>
          <w:szCs w:val="24"/>
          <w:lang w:val="en-GB"/>
        </w:rPr>
        <w:t xml:space="preserve">India, </w:t>
      </w:r>
      <w:r>
        <w:rPr>
          <w:sz w:val="24"/>
          <w:szCs w:val="24"/>
          <w:lang w:val="en-GB"/>
        </w:rPr>
        <w:t xml:space="preserve">where we will </w:t>
      </w:r>
      <w:r w:rsidRPr="00771C1E">
        <w:rPr>
          <w:sz w:val="24"/>
          <w:szCs w:val="24"/>
          <w:lang w:val="en-GB"/>
        </w:rPr>
        <w:t>group our competencies within each of the customer segments in dedicated cross-country team</w:t>
      </w:r>
      <w:r>
        <w:rPr>
          <w:sz w:val="24"/>
          <w:szCs w:val="24"/>
          <w:lang w:val="en-GB"/>
        </w:rPr>
        <w:t>s.</w:t>
      </w:r>
    </w:p>
    <w:p w14:paraId="5E8BC973" w14:textId="77777777" w:rsidR="00771C1E" w:rsidRDefault="00771C1E" w:rsidP="00B64533">
      <w:pPr>
        <w:spacing w:after="0"/>
        <w:rPr>
          <w:sz w:val="24"/>
          <w:szCs w:val="24"/>
          <w:lang w:val="en-GB"/>
        </w:rPr>
      </w:pPr>
    </w:p>
    <w:p w14:paraId="1DE9D185" w14:textId="02C7135A" w:rsidR="00771C1E" w:rsidRPr="00DD5E07" w:rsidRDefault="00771C1E" w:rsidP="00DD5E07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This will provide all customers with an even</w:t>
      </w:r>
      <w:r w:rsidR="00937AC4" w:rsidRPr="00AB411B">
        <w:rPr>
          <w:sz w:val="24"/>
          <w:szCs w:val="24"/>
          <w:lang w:val="en-GB"/>
        </w:rPr>
        <w:t xml:space="preserve"> higher quality of the suppor</w:t>
      </w:r>
      <w:r w:rsidR="00AB411B" w:rsidRPr="00AB411B">
        <w:rPr>
          <w:sz w:val="24"/>
          <w:szCs w:val="24"/>
          <w:lang w:val="en-GB"/>
        </w:rPr>
        <w:t>t</w:t>
      </w:r>
      <w:r>
        <w:rPr>
          <w:sz w:val="24"/>
          <w:szCs w:val="24"/>
          <w:lang w:val="en-GB"/>
        </w:rPr>
        <w:t>, powered by a structure where the entire value chain is focused on meeting each customer’s unique needs.</w:t>
      </w:r>
    </w:p>
    <w:sectPr w:rsidR="00771C1E" w:rsidRPr="00DD5E0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2AFF6" w14:textId="77777777" w:rsidR="00BE7A2B" w:rsidRDefault="00BE7A2B" w:rsidP="00DD5E07">
      <w:pPr>
        <w:spacing w:after="0" w:line="240" w:lineRule="auto"/>
      </w:pPr>
      <w:r>
        <w:separator/>
      </w:r>
    </w:p>
  </w:endnote>
  <w:endnote w:type="continuationSeparator" w:id="0">
    <w:p w14:paraId="3BE0DEFA" w14:textId="77777777" w:rsidR="00BE7A2B" w:rsidRDefault="00BE7A2B" w:rsidP="00DD5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4CFF5" w14:textId="77777777" w:rsidR="00BE7A2B" w:rsidRDefault="00BE7A2B" w:rsidP="00DD5E07">
      <w:pPr>
        <w:spacing w:after="0" w:line="240" w:lineRule="auto"/>
      </w:pPr>
      <w:r>
        <w:separator/>
      </w:r>
    </w:p>
  </w:footnote>
  <w:footnote w:type="continuationSeparator" w:id="0">
    <w:p w14:paraId="4C4CEF3B" w14:textId="77777777" w:rsidR="00BE7A2B" w:rsidRDefault="00BE7A2B" w:rsidP="00DD5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B73FE4"/>
    <w:multiLevelType w:val="hybridMultilevel"/>
    <w:tmpl w:val="A49C64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07"/>
    <w:rsid w:val="00033767"/>
    <w:rsid w:val="0011388E"/>
    <w:rsid w:val="00531C26"/>
    <w:rsid w:val="00771C1E"/>
    <w:rsid w:val="007E6230"/>
    <w:rsid w:val="00883202"/>
    <w:rsid w:val="00937AC4"/>
    <w:rsid w:val="00975090"/>
    <w:rsid w:val="00AB411B"/>
    <w:rsid w:val="00B64533"/>
    <w:rsid w:val="00BE7A2B"/>
    <w:rsid w:val="00CB0BF6"/>
    <w:rsid w:val="00DD5E07"/>
    <w:rsid w:val="00F2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09B89"/>
  <w15:chartTrackingRefBased/>
  <w15:docId w15:val="{14EFAAF3-3905-40A9-AB29-D5FAD6BC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E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C4E"/>
  </w:style>
  <w:style w:type="paragraph" w:styleId="Footer">
    <w:name w:val="footer"/>
    <w:basedOn w:val="Normal"/>
    <w:link w:val="FooterChar"/>
    <w:uiPriority w:val="99"/>
    <w:unhideWhenUsed/>
    <w:rsid w:val="00F24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C4E"/>
  </w:style>
  <w:style w:type="paragraph" w:styleId="BalloonText">
    <w:name w:val="Balloon Text"/>
    <w:basedOn w:val="Normal"/>
    <w:link w:val="BalloonTextChar"/>
    <w:uiPriority w:val="99"/>
    <w:semiHidden/>
    <w:unhideWhenUsed/>
    <w:rsid w:val="00F24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3B16719219A4FB8F888331D444078" ma:contentTypeVersion="12" ma:contentTypeDescription="Create a new document." ma:contentTypeScope="" ma:versionID="b2ca9addc90cbbed0ea3624b1069002f">
  <xsd:schema xmlns:xsd="http://www.w3.org/2001/XMLSchema" xmlns:xs="http://www.w3.org/2001/XMLSchema" xmlns:p="http://schemas.microsoft.com/office/2006/metadata/properties" xmlns:ns2="25c1c09a-b742-411d-beee-7b1887c43ba3" xmlns:ns3="860062f9-606c-43b8-b006-c6f1e6ad4b8e" targetNamespace="http://schemas.microsoft.com/office/2006/metadata/properties" ma:root="true" ma:fieldsID="8b8240c4df1e7b880418f87c8a3bc99f" ns2:_="" ns3:_="">
    <xsd:import namespace="25c1c09a-b742-411d-beee-7b1887c43ba3"/>
    <xsd:import namespace="860062f9-606c-43b8-b006-c6f1e6ad4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1c09a-b742-411d-beee-7b1887c43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062f9-606c-43b8-b006-c6f1e6ad4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4C4B6-4701-4A3D-BD83-273764C4C3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D204BB-97D3-4F0F-8D45-2D8A27CFDE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8266C7-C6BE-45F6-AEBB-DBFE1FD97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1c09a-b742-411d-beee-7b1887c43ba3"/>
    <ds:schemaRef ds:uri="860062f9-606c-43b8-b006-c6f1e6ad4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Plauborg Larsen</dc:creator>
  <cp:keywords/>
  <dc:description/>
  <cp:lastModifiedBy>Harish Yasha</cp:lastModifiedBy>
  <cp:revision>3</cp:revision>
  <dcterms:created xsi:type="dcterms:W3CDTF">2021-05-20T08:26:00Z</dcterms:created>
  <dcterms:modified xsi:type="dcterms:W3CDTF">2022-02-21T05:19:00Z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0x01010084E3B16719219A4FB8F888331D444078</vt:lpwstr>
  </property>
</Properties>
</file>